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600"/>
        <w:jc w:val="both"/>
        <w:rPr>
          <w:rFonts w:ascii="’serif’" w:hAnsi="’serif’" w:eastAsia="’serif’" w:cs="’serif’"/>
          <w:i w:val="0"/>
          <w:iCs w:val="0"/>
          <w:caps w:val="0"/>
          <w:color w:val="000000"/>
          <w:spacing w:val="0"/>
          <w:sz w:val="21"/>
          <w:szCs w:val="21"/>
        </w:rPr>
      </w:pPr>
      <w:bookmarkStart w:id="0" w:name="_GoBack"/>
      <w:r>
        <w:rPr>
          <w:rFonts w:ascii="黑体" w:hAnsi="宋体" w:eastAsia="黑体" w:cs="黑体"/>
          <w:i w:val="0"/>
          <w:iCs w:val="0"/>
          <w:caps w:val="0"/>
          <w:color w:val="000000"/>
          <w:spacing w:val="0"/>
          <w:sz w:val="30"/>
          <w:szCs w:val="30"/>
          <w:bdr w:val="none" w:color="auto" w:sz="0" w:space="0"/>
          <w:shd w:val="clear" w:fill="FFFFFF"/>
        </w:rPr>
        <w:t> </w:t>
      </w:r>
      <w:r>
        <w:rPr>
          <w:rFonts w:hint="eastAsia" w:ascii="黑体" w:hAnsi="宋体" w:eastAsia="黑体" w:cs="黑体"/>
          <w:i w:val="0"/>
          <w:iCs w:val="0"/>
          <w:caps w:val="0"/>
          <w:color w:val="000000"/>
          <w:spacing w:val="0"/>
          <w:sz w:val="30"/>
          <w:szCs w:val="30"/>
          <w:bdr w:val="none" w:color="auto" w:sz="0" w:space="0"/>
          <w:shd w:val="clear" w:fill="FFFFFF"/>
        </w:rPr>
        <w:t>江宁区“教育科研带头人”岗位职责考核标准</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为了加强骨干教师队伍建设，激励教科研骨干在教育科研、教育实践等方面更好地发挥引领示范作用，现对被评聘为</w:t>
      </w:r>
      <w:r>
        <w:rPr>
          <w:rFonts w:hint="default" w:ascii="’serif’" w:hAnsi="’serif’" w:eastAsia="’serif’" w:cs="’serif’"/>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“教育科研带头人”的教师制定以下岗位职责及考核办法。满分</w:t>
      </w:r>
      <w:r>
        <w:rPr>
          <w:rFonts w:hint="default" w:ascii="’serif’" w:hAnsi="’serif’" w:eastAsia="’serif’" w:cs="’serif’"/>
          <w:i w:val="0"/>
          <w:iCs w:val="0"/>
          <w:caps w:val="0"/>
          <w:color w:val="000000"/>
          <w:spacing w:val="0"/>
          <w:sz w:val="24"/>
          <w:szCs w:val="24"/>
          <w:bdr w:val="none" w:color="auto" w:sz="0" w:space="0"/>
          <w:shd w:val="clear" w:fill="FFFFFF"/>
        </w:rPr>
        <w:t>100</w:t>
      </w:r>
      <w:r>
        <w:rPr>
          <w:rFonts w:hint="eastAsia" w:ascii="宋体" w:hAnsi="宋体" w:eastAsia="宋体" w:cs="宋体"/>
          <w:i w:val="0"/>
          <w:iCs w:val="0"/>
          <w:caps w:val="0"/>
          <w:color w:val="000000"/>
          <w:spacing w:val="0"/>
          <w:sz w:val="24"/>
          <w:szCs w:val="24"/>
          <w:bdr w:val="none" w:color="auto" w:sz="0" w:space="0"/>
          <w:shd w:val="clear" w:fill="FFFFFF"/>
        </w:rPr>
        <w:t>分，分项累计。</w:t>
      </w:r>
      <w:r>
        <w:rPr>
          <w:rFonts w:hint="default" w:ascii="’serif’" w:hAnsi="’serif’" w:eastAsia="’serif’" w:cs="’serif’"/>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一、考核对象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各年段满三届教科研带头人。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未参评其他类带头人或参评未成功的第四届教科研带头人。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．实行定性考核与定量考核相结合；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．年度考核与过程性考核相结合；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3</w:t>
      </w:r>
      <w:r>
        <w:rPr>
          <w:rFonts w:hint="eastAsia" w:ascii="宋体" w:hAnsi="宋体" w:eastAsia="宋体" w:cs="宋体"/>
          <w:i w:val="0"/>
          <w:iCs w:val="0"/>
          <w:caps w:val="0"/>
          <w:color w:val="000000"/>
          <w:spacing w:val="0"/>
          <w:sz w:val="24"/>
          <w:szCs w:val="24"/>
          <w:bdr w:val="none" w:color="auto" w:sz="0" w:space="0"/>
          <w:shd w:val="clear" w:fill="FFFFFF"/>
        </w:rPr>
        <w:t>．学校考核为主、区教育局相关单位对学校考核结果进行最终认定。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（一）师德表现（</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自觉遵守教师职业道德规范，遵守国家法律法规，爱岗敬业，为人师表，师德表现高尚。无违规违纪情况。当年内获得区级以上综合表彰荣誉得</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分，获得街道、校级综合表彰荣誉得</w:t>
      </w:r>
      <w:r>
        <w:rPr>
          <w:rFonts w:hint="default" w:ascii="’serif’" w:hAnsi="’serif’" w:eastAsia="’serif’" w:cs="’serif’"/>
          <w:i w:val="0"/>
          <w:iCs w:val="0"/>
          <w:caps w:val="0"/>
          <w:color w:val="000000"/>
          <w:spacing w:val="0"/>
          <w:sz w:val="24"/>
          <w:szCs w:val="24"/>
          <w:bdr w:val="none" w:color="auto" w:sz="0" w:space="0"/>
          <w:shd w:val="clear" w:fill="FFFFFF"/>
        </w:rPr>
        <w:t>9</w:t>
      </w:r>
      <w:r>
        <w:rPr>
          <w:rFonts w:hint="eastAsia" w:ascii="宋体" w:hAnsi="宋体" w:eastAsia="宋体" w:cs="宋体"/>
          <w:i w:val="0"/>
          <w:iCs w:val="0"/>
          <w:caps w:val="0"/>
          <w:color w:val="000000"/>
          <w:spacing w:val="0"/>
          <w:sz w:val="24"/>
          <w:szCs w:val="24"/>
          <w:bdr w:val="none" w:color="auto" w:sz="0" w:space="0"/>
          <w:shd w:val="clear" w:fill="FFFFFF"/>
        </w:rPr>
        <w:t>分，没有表彰得</w:t>
      </w:r>
      <w:r>
        <w:rPr>
          <w:rFonts w:hint="default" w:ascii="’serif’" w:hAnsi="’serif’" w:eastAsia="’serif’" w:cs="’serif’"/>
          <w:i w:val="0"/>
          <w:iCs w:val="0"/>
          <w:caps w:val="0"/>
          <w:color w:val="000000"/>
          <w:spacing w:val="0"/>
          <w:sz w:val="24"/>
          <w:szCs w:val="24"/>
          <w:bdr w:val="none" w:color="auto" w:sz="0" w:space="0"/>
          <w:shd w:val="clear" w:fill="FFFFFF"/>
        </w:rPr>
        <w:t>8</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（二）科研工作（</w:t>
      </w:r>
      <w:r>
        <w:rPr>
          <w:rFonts w:hint="default" w:ascii="’serif’" w:hAnsi="’serif’" w:eastAsia="’serif’" w:cs="’serif’"/>
          <w:i w:val="0"/>
          <w:iCs w:val="0"/>
          <w:caps w:val="0"/>
          <w:color w:val="000000"/>
          <w:spacing w:val="0"/>
          <w:sz w:val="24"/>
          <w:szCs w:val="24"/>
          <w:bdr w:val="none" w:color="auto" w:sz="0" w:space="0"/>
          <w:shd w:val="clear" w:fill="FFFFFF"/>
        </w:rPr>
        <w:t>60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．课题研究（</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积极参加本单位市级以上课题研究，为课题组主要成员，当年有</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项区级以上个人课题在研究或结题。（参加校研究</w:t>
      </w:r>
      <w:r>
        <w:rPr>
          <w:rFonts w:hint="default" w:ascii="’serif’" w:hAnsi="’serif’" w:eastAsia="’serif’" w:cs="’serif’"/>
          <w:i w:val="0"/>
          <w:iCs w:val="0"/>
          <w:caps w:val="0"/>
          <w:color w:val="000000"/>
          <w:spacing w:val="0"/>
          <w:sz w:val="24"/>
          <w:szCs w:val="24"/>
          <w:bdr w:val="none" w:color="auto" w:sz="0" w:space="0"/>
          <w:shd w:val="clear" w:fill="FFFFFF"/>
        </w:rPr>
        <w:t>6</w:t>
      </w:r>
      <w:r>
        <w:rPr>
          <w:rFonts w:hint="eastAsia" w:ascii="宋体" w:hAnsi="宋体" w:eastAsia="宋体" w:cs="宋体"/>
          <w:i w:val="0"/>
          <w:iCs w:val="0"/>
          <w:caps w:val="0"/>
          <w:color w:val="000000"/>
          <w:spacing w:val="0"/>
          <w:sz w:val="24"/>
          <w:szCs w:val="24"/>
          <w:bdr w:val="none" w:color="auto" w:sz="0" w:space="0"/>
          <w:shd w:val="clear" w:fill="FFFFFF"/>
        </w:rPr>
        <w:t>分；有区级个人课题</w:t>
      </w:r>
      <w:r>
        <w:rPr>
          <w:rFonts w:hint="default" w:ascii="’serif’" w:hAnsi="’serif’" w:eastAsia="’serif’" w:cs="’serif’"/>
          <w:i w:val="0"/>
          <w:iCs w:val="0"/>
          <w:caps w:val="0"/>
          <w:color w:val="000000"/>
          <w:spacing w:val="0"/>
          <w:sz w:val="24"/>
          <w:szCs w:val="24"/>
          <w:bdr w:val="none" w:color="auto" w:sz="0" w:space="0"/>
          <w:shd w:val="clear" w:fill="FFFFFF"/>
        </w:rPr>
        <w:t>8</w:t>
      </w:r>
      <w:r>
        <w:rPr>
          <w:rFonts w:hint="eastAsia" w:ascii="宋体" w:hAnsi="宋体" w:eastAsia="宋体" w:cs="宋体"/>
          <w:i w:val="0"/>
          <w:iCs w:val="0"/>
          <w:caps w:val="0"/>
          <w:color w:val="000000"/>
          <w:spacing w:val="0"/>
          <w:sz w:val="24"/>
          <w:szCs w:val="24"/>
          <w:bdr w:val="none" w:color="auto" w:sz="0" w:space="0"/>
          <w:shd w:val="clear" w:fill="FFFFFF"/>
        </w:rPr>
        <w:t>分，结题成果一等奖</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分，市级个人课题</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．菜单讲座（</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善于总结科研成果，每年至少开设</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次专题讲座（附讲座稿及报道，校级</w:t>
      </w:r>
      <w:r>
        <w:rPr>
          <w:rFonts w:hint="default" w:ascii="’serif’" w:hAnsi="’serif’" w:eastAsia="’serif’" w:cs="’serif’"/>
          <w:i w:val="0"/>
          <w:iCs w:val="0"/>
          <w:caps w:val="0"/>
          <w:color w:val="000000"/>
          <w:spacing w:val="0"/>
          <w:sz w:val="24"/>
          <w:szCs w:val="24"/>
          <w:bdr w:val="none" w:color="auto" w:sz="0" w:space="0"/>
          <w:shd w:val="clear" w:fill="FFFFFF"/>
        </w:rPr>
        <w:t>6</w:t>
      </w:r>
      <w:r>
        <w:rPr>
          <w:rFonts w:hint="eastAsia" w:ascii="宋体" w:hAnsi="宋体" w:eastAsia="宋体" w:cs="宋体"/>
          <w:i w:val="0"/>
          <w:iCs w:val="0"/>
          <w:caps w:val="0"/>
          <w:color w:val="000000"/>
          <w:spacing w:val="0"/>
          <w:sz w:val="24"/>
          <w:szCs w:val="24"/>
          <w:bdr w:val="none" w:color="auto" w:sz="0" w:space="0"/>
          <w:shd w:val="clear" w:fill="FFFFFF"/>
        </w:rPr>
        <w:t>分，区级及以上</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3.</w:t>
      </w:r>
      <w:r>
        <w:rPr>
          <w:rFonts w:hint="eastAsia" w:ascii="宋体" w:hAnsi="宋体" w:eastAsia="宋体" w:cs="宋体"/>
          <w:i w:val="0"/>
          <w:iCs w:val="0"/>
          <w:caps w:val="0"/>
          <w:color w:val="000000"/>
          <w:spacing w:val="0"/>
          <w:sz w:val="24"/>
          <w:szCs w:val="24"/>
          <w:bdr w:val="none" w:color="auto" w:sz="0" w:space="0"/>
          <w:shd w:val="clear" w:fill="FFFFFF"/>
        </w:rPr>
        <w:t>论文撰写（</w:t>
      </w:r>
      <w:r>
        <w:rPr>
          <w:rFonts w:hint="default" w:ascii="’serif’" w:hAnsi="’serif’" w:eastAsia="’serif’" w:cs="’serif’"/>
          <w:i w:val="0"/>
          <w:iCs w:val="0"/>
          <w:caps w:val="0"/>
          <w:color w:val="000000"/>
          <w:spacing w:val="0"/>
          <w:sz w:val="24"/>
          <w:szCs w:val="24"/>
          <w:bdr w:val="none" w:color="auto" w:sz="0" w:space="0"/>
          <w:shd w:val="clear" w:fill="FFFFFF"/>
        </w:rPr>
        <w:t>40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积极撰写教育教学论文、案例，至少有一篇获教育主管部门区二等奖（省、市三等奖）以上。（基本达要求</w:t>
      </w:r>
      <w:r>
        <w:rPr>
          <w:rFonts w:hint="default" w:ascii="’serif’" w:hAnsi="’serif’" w:eastAsia="’serif’" w:cs="’serif’"/>
          <w:i w:val="0"/>
          <w:iCs w:val="0"/>
          <w:caps w:val="0"/>
          <w:color w:val="000000"/>
          <w:spacing w:val="0"/>
          <w:sz w:val="24"/>
          <w:szCs w:val="24"/>
          <w:bdr w:val="none" w:color="auto" w:sz="0" w:space="0"/>
          <w:shd w:val="clear" w:fill="FFFFFF"/>
        </w:rPr>
        <w:t>20</w:t>
      </w:r>
      <w:r>
        <w:rPr>
          <w:rFonts w:hint="eastAsia" w:ascii="宋体" w:hAnsi="宋体" w:eastAsia="宋体" w:cs="宋体"/>
          <w:i w:val="0"/>
          <w:iCs w:val="0"/>
          <w:caps w:val="0"/>
          <w:color w:val="000000"/>
          <w:spacing w:val="0"/>
          <w:sz w:val="24"/>
          <w:szCs w:val="24"/>
          <w:bdr w:val="none" w:color="auto" w:sz="0" w:space="0"/>
          <w:shd w:val="clear" w:fill="FFFFFF"/>
        </w:rPr>
        <w:t>分，每增加</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篇获区一等奖或市二等奖，加</w:t>
      </w:r>
      <w:r>
        <w:rPr>
          <w:rFonts w:hint="default" w:ascii="’serif’" w:hAnsi="’serif’" w:eastAsia="’serif’" w:cs="’serif’"/>
          <w:i w:val="0"/>
          <w:iCs w:val="0"/>
          <w:caps w:val="0"/>
          <w:color w:val="000000"/>
          <w:spacing w:val="0"/>
          <w:sz w:val="24"/>
          <w:szCs w:val="24"/>
          <w:bdr w:val="none" w:color="auto" w:sz="0" w:space="0"/>
          <w:shd w:val="clear" w:fill="FFFFFF"/>
        </w:rPr>
        <w:t>5</w:t>
      </w:r>
      <w:r>
        <w:rPr>
          <w:rFonts w:hint="eastAsia" w:ascii="宋体" w:hAnsi="宋体" w:eastAsia="宋体" w:cs="宋体"/>
          <w:i w:val="0"/>
          <w:iCs w:val="0"/>
          <w:caps w:val="0"/>
          <w:color w:val="000000"/>
          <w:spacing w:val="0"/>
          <w:sz w:val="24"/>
          <w:szCs w:val="24"/>
          <w:bdr w:val="none" w:color="auto" w:sz="0" w:space="0"/>
          <w:shd w:val="clear" w:fill="FFFFFF"/>
        </w:rPr>
        <w:t>分；获市一等奖或省二等奖加</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分；获省一等奖或文章发表于省以上正式期刊或出版个人教育专著加</w:t>
      </w:r>
      <w:r>
        <w:rPr>
          <w:rFonts w:hint="default" w:ascii="’serif’" w:hAnsi="’serif’" w:eastAsia="’serif’" w:cs="’serif’"/>
          <w:i w:val="0"/>
          <w:iCs w:val="0"/>
          <w:caps w:val="0"/>
          <w:color w:val="000000"/>
          <w:spacing w:val="0"/>
          <w:sz w:val="24"/>
          <w:szCs w:val="24"/>
          <w:bdr w:val="none" w:color="auto" w:sz="0" w:space="0"/>
          <w:shd w:val="clear" w:fill="FFFFFF"/>
        </w:rPr>
        <w:t>20</w:t>
      </w:r>
      <w:r>
        <w:rPr>
          <w:rFonts w:hint="eastAsia" w:ascii="宋体" w:hAnsi="宋体" w:eastAsia="宋体" w:cs="宋体"/>
          <w:i w:val="0"/>
          <w:iCs w:val="0"/>
          <w:caps w:val="0"/>
          <w:color w:val="000000"/>
          <w:spacing w:val="0"/>
          <w:sz w:val="24"/>
          <w:szCs w:val="24"/>
          <w:bdr w:val="none" w:color="auto" w:sz="0" w:space="0"/>
          <w:shd w:val="clear" w:fill="FFFFFF"/>
        </w:rPr>
        <w:t>分，加满</w:t>
      </w:r>
      <w:r>
        <w:rPr>
          <w:rFonts w:hint="default" w:ascii="’serif’" w:hAnsi="’serif’" w:eastAsia="’serif’" w:cs="’serif’"/>
          <w:i w:val="0"/>
          <w:iCs w:val="0"/>
          <w:caps w:val="0"/>
          <w:color w:val="000000"/>
          <w:spacing w:val="0"/>
          <w:sz w:val="24"/>
          <w:szCs w:val="24"/>
          <w:bdr w:val="none" w:color="auto" w:sz="0" w:space="0"/>
          <w:shd w:val="clear" w:fill="FFFFFF"/>
        </w:rPr>
        <w:t>40</w:t>
      </w:r>
      <w:r>
        <w:rPr>
          <w:rFonts w:hint="eastAsia" w:ascii="宋体" w:hAnsi="宋体" w:eastAsia="宋体" w:cs="宋体"/>
          <w:i w:val="0"/>
          <w:iCs w:val="0"/>
          <w:caps w:val="0"/>
          <w:color w:val="000000"/>
          <w:spacing w:val="0"/>
          <w:sz w:val="24"/>
          <w:szCs w:val="24"/>
          <w:bdr w:val="none" w:color="auto" w:sz="0" w:space="0"/>
          <w:shd w:val="clear" w:fill="FFFFFF"/>
        </w:rPr>
        <w:t>分为止。）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（二）教学工作（</w:t>
      </w:r>
      <w:r>
        <w:rPr>
          <w:rFonts w:hint="default" w:ascii="’serif’" w:hAnsi="’serif’" w:eastAsia="’serif’" w:cs="’serif’"/>
          <w:i w:val="0"/>
          <w:iCs w:val="0"/>
          <w:caps w:val="0"/>
          <w:color w:val="000000"/>
          <w:spacing w:val="0"/>
          <w:sz w:val="24"/>
          <w:szCs w:val="24"/>
          <w:bdr w:val="none" w:color="auto" w:sz="0" w:space="0"/>
          <w:shd w:val="clear" w:fill="FFFFFF"/>
        </w:rPr>
        <w:t>20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按照要求担任教育教学工作，总工作量满，认真学习新课程理念，积极开展教学改革，严格执行“五认真”要求。（</w:t>
      </w:r>
      <w:r>
        <w:rPr>
          <w:rFonts w:hint="default" w:ascii="’serif’" w:hAnsi="’serif’" w:eastAsia="’serif’" w:cs="’serif’"/>
          <w:i w:val="0"/>
          <w:iCs w:val="0"/>
          <w:caps w:val="0"/>
          <w:color w:val="000000"/>
          <w:spacing w:val="0"/>
          <w:sz w:val="24"/>
          <w:szCs w:val="24"/>
          <w:bdr w:val="none" w:color="auto" w:sz="0" w:space="0"/>
          <w:shd w:val="clear" w:fill="FFFFFF"/>
        </w:rPr>
        <w:t>5</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积极开展教学研究工作，每学期听课不少于</w:t>
      </w:r>
      <w:r>
        <w:rPr>
          <w:rFonts w:hint="default" w:ascii="’serif’" w:hAnsi="’serif’" w:eastAsia="’serif’" w:cs="’serif’"/>
          <w:i w:val="0"/>
          <w:iCs w:val="0"/>
          <w:caps w:val="0"/>
          <w:color w:val="000000"/>
          <w:spacing w:val="0"/>
          <w:sz w:val="24"/>
          <w:szCs w:val="24"/>
          <w:bdr w:val="none" w:color="auto" w:sz="0" w:space="0"/>
          <w:shd w:val="clear" w:fill="FFFFFF"/>
        </w:rPr>
        <w:t>20</w:t>
      </w:r>
      <w:r>
        <w:rPr>
          <w:rFonts w:hint="eastAsia" w:ascii="宋体" w:hAnsi="宋体" w:eastAsia="宋体" w:cs="宋体"/>
          <w:i w:val="0"/>
          <w:iCs w:val="0"/>
          <w:caps w:val="0"/>
          <w:color w:val="000000"/>
          <w:spacing w:val="0"/>
          <w:sz w:val="24"/>
          <w:szCs w:val="24"/>
          <w:bdr w:val="none" w:color="auto" w:sz="0" w:space="0"/>
          <w:shd w:val="clear" w:fill="FFFFFF"/>
        </w:rPr>
        <w:t>节，同时需撰写有质量的听课研究的综述上报教科室。听课少一节扣</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分，扣完为止；无听课综述扣</w:t>
      </w:r>
      <w:r>
        <w:rPr>
          <w:rFonts w:hint="default" w:ascii="’serif’" w:hAnsi="’serif’" w:eastAsia="’serif’" w:cs="’serif’"/>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分。（</w:t>
      </w:r>
      <w:r>
        <w:rPr>
          <w:rFonts w:hint="default" w:ascii="’serif’" w:hAnsi="’serif’" w:eastAsia="’serif’" w:cs="’serif’"/>
          <w:i w:val="0"/>
          <w:iCs w:val="0"/>
          <w:caps w:val="0"/>
          <w:color w:val="000000"/>
          <w:spacing w:val="0"/>
          <w:sz w:val="24"/>
          <w:szCs w:val="24"/>
          <w:bdr w:val="none" w:color="auto" w:sz="0" w:space="0"/>
          <w:shd w:val="clear" w:fill="FFFFFF"/>
        </w:rPr>
        <w:t>5</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3. </w:t>
      </w:r>
      <w:r>
        <w:rPr>
          <w:rFonts w:hint="eastAsia" w:ascii="宋体" w:hAnsi="宋体" w:eastAsia="宋体" w:cs="宋体"/>
          <w:i w:val="0"/>
          <w:iCs w:val="0"/>
          <w:caps w:val="0"/>
          <w:color w:val="000000"/>
          <w:spacing w:val="0"/>
          <w:sz w:val="24"/>
          <w:szCs w:val="24"/>
          <w:bdr w:val="none" w:color="auto" w:sz="0" w:space="0"/>
          <w:shd w:val="clear" w:fill="FFFFFF"/>
        </w:rPr>
        <w:t>认真开展教学工作，所任学科学年末考试成绩达所在学校年级中等以上水平或取得明显进步。达年级均分及以上得</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分，低于年级均分</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分则扣</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分，扣完为止。因服从工作安排，接手班级较差，每学年在校、区、市等部门组织的学情调研测试中所任教学科成绩须至少前进一个名次，或与上学年相比成绩大幅提升（综合分提高达</w:t>
      </w:r>
      <w:r>
        <w:rPr>
          <w:rFonts w:hint="default" w:ascii="’serif’" w:hAnsi="’serif’" w:eastAsia="’serif’" w:cs="’serif’"/>
          <w:i w:val="0"/>
          <w:iCs w:val="0"/>
          <w:caps w:val="0"/>
          <w:color w:val="000000"/>
          <w:spacing w:val="0"/>
          <w:sz w:val="24"/>
          <w:szCs w:val="24"/>
          <w:bdr w:val="none" w:color="auto" w:sz="0" w:space="0"/>
          <w:shd w:val="clear" w:fill="FFFFFF"/>
        </w:rPr>
        <w:t>5</w:t>
      </w:r>
      <w:r>
        <w:rPr>
          <w:rFonts w:hint="eastAsia" w:ascii="宋体" w:hAnsi="宋体" w:eastAsia="宋体" w:cs="宋体"/>
          <w:i w:val="0"/>
          <w:iCs w:val="0"/>
          <w:caps w:val="0"/>
          <w:color w:val="000000"/>
          <w:spacing w:val="0"/>
          <w:sz w:val="24"/>
          <w:szCs w:val="24"/>
          <w:bdr w:val="none" w:color="auto" w:sz="0" w:space="0"/>
          <w:shd w:val="clear" w:fill="FFFFFF"/>
        </w:rPr>
        <w:t>分及以上）得</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分，未达到得</w:t>
      </w:r>
      <w:r>
        <w:rPr>
          <w:rFonts w:hint="default" w:ascii="’serif’" w:hAnsi="’serif’" w:eastAsia="’serif’" w:cs="’serif’"/>
          <w:i w:val="0"/>
          <w:iCs w:val="0"/>
          <w:caps w:val="0"/>
          <w:color w:val="000000"/>
          <w:spacing w:val="0"/>
          <w:sz w:val="24"/>
          <w:szCs w:val="24"/>
          <w:bdr w:val="none" w:color="auto" w:sz="0" w:space="0"/>
          <w:shd w:val="clear" w:fill="FFFFFF"/>
        </w:rPr>
        <w:t>5</w:t>
      </w:r>
      <w:r>
        <w:rPr>
          <w:rFonts w:hint="eastAsia" w:ascii="宋体" w:hAnsi="宋体" w:eastAsia="宋体" w:cs="宋体"/>
          <w:i w:val="0"/>
          <w:iCs w:val="0"/>
          <w:caps w:val="0"/>
          <w:color w:val="000000"/>
          <w:spacing w:val="0"/>
          <w:sz w:val="24"/>
          <w:szCs w:val="24"/>
          <w:bdr w:val="none" w:color="auto" w:sz="0" w:space="0"/>
          <w:shd w:val="clear" w:fill="FFFFFF"/>
        </w:rPr>
        <w:t>分。（年度考核时需提供学校盖章的相关成绩证明材料）。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对于非考试学科，指导、辅导校内学生参赛获奖及指导学生参加各项活动区级一、二、三等奖分别得</w:t>
      </w:r>
      <w:r>
        <w:rPr>
          <w:rFonts w:hint="default" w:ascii="’serif’" w:hAnsi="’serif’" w:eastAsia="’serif’" w:cs="’serif’"/>
          <w:i w:val="0"/>
          <w:iCs w:val="0"/>
          <w:caps w:val="0"/>
          <w:color w:val="000000"/>
          <w:spacing w:val="0"/>
          <w:sz w:val="24"/>
          <w:szCs w:val="24"/>
          <w:bdr w:val="none" w:color="auto" w:sz="0" w:space="0"/>
          <w:shd w:val="clear" w:fill="FFFFFF"/>
        </w:rPr>
        <w:t>3</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serif’" w:hAnsi="’serif’" w:eastAsia="’serif’" w:cs="’serif’"/>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分，市级以上一、二、三等奖分别得</w:t>
      </w:r>
      <w:r>
        <w:rPr>
          <w:rFonts w:hint="default" w:ascii="’serif’" w:hAnsi="’serif’" w:eastAsia="’serif’" w:cs="’serif’"/>
          <w:i w:val="0"/>
          <w:iCs w:val="0"/>
          <w:caps w:val="0"/>
          <w:color w:val="000000"/>
          <w:spacing w:val="0"/>
          <w:sz w:val="24"/>
          <w:szCs w:val="24"/>
          <w:bdr w:val="none" w:color="auto" w:sz="0" w:space="0"/>
          <w:shd w:val="clear" w:fill="FFFFFF"/>
        </w:rPr>
        <w:t>5</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serif’" w:hAnsi="’serif’" w:eastAsia="’serif’" w:cs="’serif’"/>
          <w:i w:val="0"/>
          <w:iCs w:val="0"/>
          <w:caps w:val="0"/>
          <w:color w:val="000000"/>
          <w:spacing w:val="0"/>
          <w:sz w:val="24"/>
          <w:szCs w:val="24"/>
          <w:bdr w:val="none" w:color="auto" w:sz="0" w:space="0"/>
          <w:shd w:val="clear" w:fill="FFFFFF"/>
        </w:rPr>
        <w:t>4</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serif’" w:hAnsi="’serif’" w:eastAsia="’serif’" w:cs="’serif’"/>
          <w:i w:val="0"/>
          <w:iCs w:val="0"/>
          <w:caps w:val="0"/>
          <w:color w:val="000000"/>
          <w:spacing w:val="0"/>
          <w:sz w:val="24"/>
          <w:szCs w:val="24"/>
          <w:bdr w:val="none" w:color="auto" w:sz="0" w:space="0"/>
          <w:shd w:val="clear" w:fill="FFFFFF"/>
        </w:rPr>
        <w:t>3</w:t>
      </w:r>
      <w:r>
        <w:rPr>
          <w:rFonts w:hint="eastAsia" w:ascii="宋体" w:hAnsi="宋体" w:eastAsia="宋体" w:cs="宋体"/>
          <w:i w:val="0"/>
          <w:iCs w:val="0"/>
          <w:caps w:val="0"/>
          <w:color w:val="000000"/>
          <w:spacing w:val="0"/>
          <w:sz w:val="24"/>
          <w:szCs w:val="24"/>
          <w:bdr w:val="none" w:color="auto" w:sz="0" w:space="0"/>
          <w:shd w:val="clear" w:fill="FFFFFF"/>
        </w:rPr>
        <w:t>分，个人赛课、基本功等业务评比区级以上获奖得</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分。（年度考核时需提供获奖证书及相关证明材料）。（</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（三）科研示范（</w:t>
      </w:r>
      <w:r>
        <w:rPr>
          <w:rFonts w:hint="default" w:ascii="’serif’" w:hAnsi="’serif’" w:eastAsia="’serif’" w:cs="’serif’"/>
          <w:i w:val="0"/>
          <w:iCs w:val="0"/>
          <w:caps w:val="0"/>
          <w:color w:val="000000"/>
          <w:spacing w:val="0"/>
          <w:sz w:val="24"/>
          <w:szCs w:val="24"/>
          <w:bdr w:val="none" w:color="auto" w:sz="0" w:space="0"/>
          <w:shd w:val="clear" w:fill="FFFFFF"/>
        </w:rPr>
        <w:t>10</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积极开展或参加校内的科研活动，当年至少有一次科研展示，并能有所成效，做到有计划，有记录，有总结，（年度考核时需提供展示过程材料）。（</w:t>
      </w:r>
      <w:r>
        <w:rPr>
          <w:rFonts w:hint="default" w:ascii="’serif’" w:hAnsi="’serif’" w:eastAsia="’serif’" w:cs="’serif’"/>
          <w:i w:val="0"/>
          <w:iCs w:val="0"/>
          <w:caps w:val="0"/>
          <w:color w:val="000000"/>
          <w:spacing w:val="0"/>
          <w:sz w:val="24"/>
          <w:szCs w:val="24"/>
          <w:bdr w:val="none" w:color="auto" w:sz="0" w:space="0"/>
          <w:shd w:val="clear" w:fill="FFFFFF"/>
        </w:rPr>
        <w:t>5</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具体指导</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serif’" w:hAnsi="’serif’" w:eastAsia="’serif’" w:cs="’serif’"/>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名青年教师成长，认真履行师傅职责，被指导教师在教科研工作上有显著提高，每年度指导次数不少于</w:t>
      </w:r>
      <w:r>
        <w:rPr>
          <w:rFonts w:hint="default" w:ascii="’serif’" w:hAnsi="’serif’" w:eastAsia="’serif’" w:cs="’serif’"/>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次，徒弟至少有</w:t>
      </w: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项区级以上科研成果。少一次指导、无成果分别扣</w:t>
      </w:r>
      <w:r>
        <w:rPr>
          <w:rFonts w:hint="default" w:ascii="’serif’" w:hAnsi="’serif’" w:eastAsia="’serif’" w:cs="’serif’"/>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分，扣完为止。（年度考核时需提供师徒结对聘书、指导方案、区级以上成果等材料）。（</w:t>
      </w:r>
      <w:r>
        <w:rPr>
          <w:rFonts w:hint="default" w:ascii="’serif’" w:hAnsi="’serif’" w:eastAsia="’serif’" w:cs="’serif’"/>
          <w:i w:val="0"/>
          <w:iCs w:val="0"/>
          <w:caps w:val="0"/>
          <w:color w:val="000000"/>
          <w:spacing w:val="0"/>
          <w:sz w:val="24"/>
          <w:szCs w:val="24"/>
          <w:bdr w:val="none" w:color="auto" w:sz="0" w:space="0"/>
          <w:shd w:val="clear" w:fill="FFFFFF"/>
        </w:rPr>
        <w:t>5</w:t>
      </w:r>
      <w:r>
        <w:rPr>
          <w:rFonts w:hint="eastAsia" w:ascii="宋体" w:hAnsi="宋体" w:eastAsia="宋体" w:cs="宋体"/>
          <w:i w:val="0"/>
          <w:iCs w:val="0"/>
          <w:caps w:val="0"/>
          <w:color w:val="000000"/>
          <w:spacing w:val="0"/>
          <w:sz w:val="24"/>
          <w:szCs w:val="24"/>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四、考核说明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2"/>
        <w:jc w:val="both"/>
        <w:rPr>
          <w:rFonts w:hint="default" w:ascii="’serif’" w:hAnsi="’serif’" w:eastAsia="’serif’" w:cs="’serif’"/>
          <w:i w:val="0"/>
          <w:iCs w:val="0"/>
          <w:caps w:val="0"/>
          <w:color w:val="000000"/>
          <w:spacing w:val="0"/>
          <w:sz w:val="21"/>
          <w:szCs w:val="21"/>
        </w:rPr>
      </w:pPr>
      <w:r>
        <w:rPr>
          <w:rFonts w:hint="eastAsia" w:ascii="宋体" w:hAnsi="宋体" w:eastAsia="宋体" w:cs="宋体"/>
          <w:b/>
          <w:bCs/>
          <w:i w:val="0"/>
          <w:iCs w:val="0"/>
          <w:caps w:val="0"/>
          <w:color w:val="000000"/>
          <w:spacing w:val="0"/>
          <w:sz w:val="24"/>
          <w:szCs w:val="24"/>
          <w:bdr w:val="none" w:color="auto" w:sz="0" w:space="0"/>
          <w:shd w:val="clear" w:fill="FFFFFF"/>
        </w:rPr>
        <w:t>（一）考核对象若有下列情况之一者，岗位职责考核等第为“不合格”等第。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．教育科研带头人年度没有教科研成果的。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2</w:t>
      </w:r>
      <w:r>
        <w:rPr>
          <w:rFonts w:hint="eastAsia" w:ascii="宋体" w:hAnsi="宋体" w:eastAsia="宋体" w:cs="宋体"/>
          <w:i w:val="0"/>
          <w:iCs w:val="0"/>
          <w:caps w:val="0"/>
          <w:color w:val="000000"/>
          <w:spacing w:val="0"/>
          <w:sz w:val="24"/>
          <w:szCs w:val="24"/>
          <w:bdr w:val="none" w:color="auto" w:sz="0" w:space="0"/>
          <w:shd w:val="clear" w:fill="FFFFFF"/>
        </w:rPr>
        <w:t>．不参加年度岗位职责考核；或在年度岗位职责考核中弄虚作假的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3</w:t>
      </w:r>
      <w:r>
        <w:rPr>
          <w:rFonts w:hint="eastAsia" w:ascii="宋体" w:hAnsi="宋体" w:eastAsia="宋体" w:cs="宋体"/>
          <w:i w:val="0"/>
          <w:iCs w:val="0"/>
          <w:caps w:val="0"/>
          <w:color w:val="000000"/>
          <w:spacing w:val="0"/>
          <w:sz w:val="24"/>
          <w:szCs w:val="24"/>
          <w:bdr w:val="none" w:color="auto" w:sz="0" w:space="0"/>
          <w:shd w:val="clear" w:fill="FFFFFF"/>
        </w:rPr>
        <w:t>．年度内受到党纪、政纪处分的。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4</w:t>
      </w:r>
      <w:r>
        <w:rPr>
          <w:rFonts w:hint="eastAsia" w:ascii="宋体" w:hAnsi="宋体" w:eastAsia="宋体" w:cs="宋体"/>
          <w:i w:val="0"/>
          <w:iCs w:val="0"/>
          <w:caps w:val="0"/>
          <w:color w:val="000000"/>
          <w:spacing w:val="0"/>
          <w:sz w:val="24"/>
          <w:szCs w:val="24"/>
          <w:bdr w:val="none" w:color="auto" w:sz="0" w:space="0"/>
          <w:shd w:val="clear" w:fill="FFFFFF"/>
        </w:rPr>
        <w:t>．年度内教育教学工作出现重大失误并造成较坏影响或不履行岗位职责，无故不完成教育教学任务，在学校或师生中造成不良影响的。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2"/>
        <w:jc w:val="both"/>
        <w:rPr>
          <w:rFonts w:hint="default" w:ascii="’serif’" w:hAnsi="’serif’" w:eastAsia="’serif’" w:cs="’serif’"/>
          <w:i w:val="0"/>
          <w:iCs w:val="0"/>
          <w:caps w:val="0"/>
          <w:color w:val="000000"/>
          <w:spacing w:val="0"/>
          <w:sz w:val="21"/>
          <w:szCs w:val="21"/>
        </w:rPr>
      </w:pPr>
      <w:r>
        <w:rPr>
          <w:rFonts w:hint="eastAsia" w:ascii="宋体" w:hAnsi="宋体" w:eastAsia="宋体" w:cs="宋体"/>
          <w:b/>
          <w:bCs/>
          <w:i w:val="0"/>
          <w:iCs w:val="0"/>
          <w:caps w:val="0"/>
          <w:color w:val="000000"/>
          <w:spacing w:val="0"/>
          <w:sz w:val="24"/>
          <w:szCs w:val="24"/>
          <w:bdr w:val="none" w:color="auto" w:sz="0" w:space="0"/>
          <w:shd w:val="clear" w:fill="FFFFFF"/>
        </w:rPr>
        <w:t>（二）考核等级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考核总分为“优秀”（</w:t>
      </w:r>
      <w:r>
        <w:rPr>
          <w:rFonts w:hint="default" w:ascii="’serif’" w:hAnsi="’serif’" w:eastAsia="’serif’" w:cs="’serif’"/>
          <w:i w:val="0"/>
          <w:iCs w:val="0"/>
          <w:caps w:val="0"/>
          <w:color w:val="000000"/>
          <w:spacing w:val="0"/>
          <w:sz w:val="24"/>
          <w:szCs w:val="24"/>
          <w:bdr w:val="none" w:color="auto" w:sz="0" w:space="0"/>
          <w:shd w:val="clear" w:fill="FFFFFF"/>
        </w:rPr>
        <w:t>100</w:t>
      </w:r>
      <w:r>
        <w:rPr>
          <w:rFonts w:hint="eastAsia" w:ascii="宋体" w:hAnsi="宋体" w:eastAsia="宋体" w:cs="宋体"/>
          <w:i w:val="0"/>
          <w:iCs w:val="0"/>
          <w:caps w:val="0"/>
          <w:color w:val="000000"/>
          <w:spacing w:val="0"/>
          <w:sz w:val="24"/>
          <w:szCs w:val="24"/>
          <w:bdr w:val="none" w:color="auto" w:sz="0" w:space="0"/>
          <w:shd w:val="clear" w:fill="FFFFFF"/>
        </w:rPr>
        <w:t>分—</w:t>
      </w:r>
      <w:r>
        <w:rPr>
          <w:rFonts w:hint="default" w:ascii="’serif’" w:hAnsi="’serif’" w:eastAsia="’serif’" w:cs="’serif’"/>
          <w:i w:val="0"/>
          <w:iCs w:val="0"/>
          <w:caps w:val="0"/>
          <w:color w:val="000000"/>
          <w:spacing w:val="0"/>
          <w:sz w:val="24"/>
          <w:szCs w:val="24"/>
          <w:bdr w:val="none" w:color="auto" w:sz="0" w:space="0"/>
          <w:shd w:val="clear" w:fill="FFFFFF"/>
        </w:rPr>
        <w:t>90</w:t>
      </w:r>
      <w:r>
        <w:rPr>
          <w:rFonts w:hint="eastAsia" w:ascii="宋体" w:hAnsi="宋体" w:eastAsia="宋体" w:cs="宋体"/>
          <w:i w:val="0"/>
          <w:iCs w:val="0"/>
          <w:caps w:val="0"/>
          <w:color w:val="000000"/>
          <w:spacing w:val="0"/>
          <w:sz w:val="24"/>
          <w:szCs w:val="24"/>
          <w:bdr w:val="none" w:color="auto" w:sz="0" w:space="0"/>
          <w:shd w:val="clear" w:fill="FFFFFF"/>
        </w:rPr>
        <w:t>分）、“合格”（</w:t>
      </w:r>
      <w:r>
        <w:rPr>
          <w:rFonts w:hint="default" w:ascii="’serif’" w:hAnsi="’serif’" w:eastAsia="’serif’" w:cs="’serif’"/>
          <w:i w:val="0"/>
          <w:iCs w:val="0"/>
          <w:caps w:val="0"/>
          <w:color w:val="000000"/>
          <w:spacing w:val="0"/>
          <w:sz w:val="24"/>
          <w:szCs w:val="24"/>
          <w:bdr w:val="none" w:color="auto" w:sz="0" w:space="0"/>
          <w:shd w:val="clear" w:fill="FFFFFF"/>
        </w:rPr>
        <w:t>89</w:t>
      </w:r>
      <w:r>
        <w:rPr>
          <w:rFonts w:hint="eastAsia" w:ascii="宋体" w:hAnsi="宋体" w:eastAsia="宋体" w:cs="宋体"/>
          <w:i w:val="0"/>
          <w:iCs w:val="0"/>
          <w:caps w:val="0"/>
          <w:color w:val="000000"/>
          <w:spacing w:val="0"/>
          <w:sz w:val="24"/>
          <w:szCs w:val="24"/>
          <w:bdr w:val="none" w:color="auto" w:sz="0" w:space="0"/>
          <w:shd w:val="clear" w:fill="FFFFFF"/>
        </w:rPr>
        <w:t>分—</w:t>
      </w:r>
      <w:r>
        <w:rPr>
          <w:rFonts w:hint="default" w:ascii="’serif’" w:hAnsi="’serif’" w:eastAsia="’serif’" w:cs="’serif’"/>
          <w:i w:val="0"/>
          <w:iCs w:val="0"/>
          <w:caps w:val="0"/>
          <w:color w:val="000000"/>
          <w:spacing w:val="0"/>
          <w:sz w:val="24"/>
          <w:szCs w:val="24"/>
          <w:bdr w:val="none" w:color="auto" w:sz="0" w:space="0"/>
          <w:shd w:val="clear" w:fill="FFFFFF"/>
        </w:rPr>
        <w:t>70</w:t>
      </w:r>
      <w:r>
        <w:rPr>
          <w:rFonts w:hint="eastAsia" w:ascii="宋体" w:hAnsi="宋体" w:eastAsia="宋体" w:cs="宋体"/>
          <w:i w:val="0"/>
          <w:iCs w:val="0"/>
          <w:caps w:val="0"/>
          <w:color w:val="000000"/>
          <w:spacing w:val="0"/>
          <w:sz w:val="24"/>
          <w:szCs w:val="24"/>
          <w:bdr w:val="none" w:color="auto" w:sz="0" w:space="0"/>
          <w:shd w:val="clear" w:fill="FFFFFF"/>
        </w:rPr>
        <w:t>分）、“基本合格”（</w:t>
      </w:r>
      <w:r>
        <w:rPr>
          <w:rFonts w:hint="default" w:ascii="’serif’" w:hAnsi="’serif’" w:eastAsia="’serif’" w:cs="’serif’"/>
          <w:i w:val="0"/>
          <w:iCs w:val="0"/>
          <w:caps w:val="0"/>
          <w:color w:val="000000"/>
          <w:spacing w:val="0"/>
          <w:sz w:val="24"/>
          <w:szCs w:val="24"/>
          <w:bdr w:val="none" w:color="auto" w:sz="0" w:space="0"/>
          <w:shd w:val="clear" w:fill="FFFFFF"/>
        </w:rPr>
        <w:t>69</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serif’" w:hAnsi="’serif’" w:eastAsia="’serif’" w:cs="’serif’"/>
          <w:i w:val="0"/>
          <w:iCs w:val="0"/>
          <w:caps w:val="0"/>
          <w:color w:val="000000"/>
          <w:spacing w:val="0"/>
          <w:sz w:val="24"/>
          <w:szCs w:val="24"/>
          <w:bdr w:val="none" w:color="auto" w:sz="0" w:space="0"/>
          <w:shd w:val="clear" w:fill="FFFFFF"/>
        </w:rPr>
        <w:t>60</w:t>
      </w:r>
      <w:r>
        <w:rPr>
          <w:rFonts w:hint="eastAsia" w:ascii="宋体" w:hAnsi="宋体" w:eastAsia="宋体" w:cs="宋体"/>
          <w:i w:val="0"/>
          <w:iCs w:val="0"/>
          <w:caps w:val="0"/>
          <w:color w:val="000000"/>
          <w:spacing w:val="0"/>
          <w:sz w:val="24"/>
          <w:szCs w:val="24"/>
          <w:bdr w:val="none" w:color="auto" w:sz="0" w:space="0"/>
          <w:shd w:val="clear" w:fill="FFFFFF"/>
        </w:rPr>
        <w:t>分）、“不合格”（</w:t>
      </w:r>
      <w:r>
        <w:rPr>
          <w:rFonts w:hint="default" w:ascii="’serif’" w:hAnsi="’serif’" w:eastAsia="’serif’" w:cs="’serif’"/>
          <w:i w:val="0"/>
          <w:iCs w:val="0"/>
          <w:caps w:val="0"/>
          <w:color w:val="000000"/>
          <w:spacing w:val="0"/>
          <w:sz w:val="24"/>
          <w:szCs w:val="24"/>
          <w:bdr w:val="none" w:color="auto" w:sz="0" w:space="0"/>
          <w:shd w:val="clear" w:fill="FFFFFF"/>
        </w:rPr>
        <w:t>60</w:t>
      </w:r>
      <w:r>
        <w:rPr>
          <w:rFonts w:hint="eastAsia" w:ascii="宋体" w:hAnsi="宋体" w:eastAsia="宋体" w:cs="宋体"/>
          <w:i w:val="0"/>
          <w:iCs w:val="0"/>
          <w:caps w:val="0"/>
          <w:color w:val="000000"/>
          <w:spacing w:val="0"/>
          <w:sz w:val="24"/>
          <w:szCs w:val="24"/>
          <w:bdr w:val="none" w:color="auto" w:sz="0" w:space="0"/>
          <w:shd w:val="clear" w:fill="FFFFFF"/>
        </w:rPr>
        <w:t>分以下）四个等第。“合格”以上等第发放</w:t>
      </w:r>
      <w:r>
        <w:rPr>
          <w:rFonts w:hint="default" w:ascii="’serif’" w:hAnsi="’serif’" w:eastAsia="’serif’" w:cs="’serif’"/>
          <w:i w:val="0"/>
          <w:iCs w:val="0"/>
          <w:caps w:val="0"/>
          <w:color w:val="000000"/>
          <w:spacing w:val="0"/>
          <w:sz w:val="24"/>
          <w:szCs w:val="24"/>
          <w:bdr w:val="none" w:color="auto" w:sz="0" w:space="0"/>
          <w:shd w:val="clear" w:fill="FFFFFF"/>
        </w:rPr>
        <w:t>100%</w:t>
      </w:r>
      <w:r>
        <w:rPr>
          <w:rFonts w:hint="eastAsia" w:ascii="宋体" w:hAnsi="宋体" w:eastAsia="宋体" w:cs="宋体"/>
          <w:i w:val="0"/>
          <w:iCs w:val="0"/>
          <w:caps w:val="0"/>
          <w:color w:val="000000"/>
          <w:spacing w:val="0"/>
          <w:sz w:val="24"/>
          <w:szCs w:val="24"/>
          <w:bdr w:val="none" w:color="auto" w:sz="0" w:space="0"/>
          <w:shd w:val="clear" w:fill="FFFFFF"/>
        </w:rPr>
        <w:t>培养津贴；“基本合格”等第发放</w:t>
      </w:r>
      <w:r>
        <w:rPr>
          <w:rFonts w:hint="default" w:ascii="’serif’" w:hAnsi="’serif’" w:eastAsia="’serif’" w:cs="’serif’"/>
          <w:i w:val="0"/>
          <w:iCs w:val="0"/>
          <w:caps w:val="0"/>
          <w:color w:val="000000"/>
          <w:spacing w:val="0"/>
          <w:sz w:val="24"/>
          <w:szCs w:val="24"/>
          <w:bdr w:val="none" w:color="auto" w:sz="0" w:space="0"/>
          <w:shd w:val="clear" w:fill="FFFFFF"/>
        </w:rPr>
        <w:t>70%</w:t>
      </w:r>
      <w:r>
        <w:rPr>
          <w:rFonts w:hint="eastAsia" w:ascii="宋体" w:hAnsi="宋体" w:eastAsia="宋体" w:cs="宋体"/>
          <w:i w:val="0"/>
          <w:iCs w:val="0"/>
          <w:caps w:val="0"/>
          <w:color w:val="000000"/>
          <w:spacing w:val="0"/>
          <w:sz w:val="24"/>
          <w:szCs w:val="24"/>
          <w:bdr w:val="none" w:color="auto" w:sz="0" w:space="0"/>
          <w:shd w:val="clear" w:fill="FFFFFF"/>
        </w:rPr>
        <w:t>培养津贴，“不合格”等第停发培养津贴。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jc w:val="both"/>
        <w:rPr>
          <w:rFonts w:hint="default" w:ascii="’serif’" w:hAnsi="’serif’" w:eastAsia="’serif’" w:cs="’serif’"/>
          <w:i w:val="0"/>
          <w:iCs w:val="0"/>
          <w:caps w:val="0"/>
          <w:color w:val="000000"/>
          <w:spacing w:val="0"/>
          <w:sz w:val="21"/>
          <w:szCs w:val="21"/>
        </w:rPr>
      </w:pPr>
      <w:r>
        <w:rPr>
          <w:rFonts w:hint="default" w:ascii="’serif’" w:hAnsi="’serif’" w:eastAsia="’serif’" w:cs="’serif’"/>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经批准同意请病假、事假人员的津贴发放统一执行人社部门有关工资、津补贴的规定。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YzM2NzE4ODMwMzRiMjkzM2MyNTRlNmFjZjkwYzAifQ=="/>
  </w:docVars>
  <w:rsids>
    <w:rsidRoot w:val="00000000"/>
    <w:rsid w:val="0929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2024-01-01T02:06:48Z</dcterms:created>
  <dc:creator>DELL</dc:creator>
  <cp:lastModifiedBy>句容巫雪琴</cp:lastModifiedBy>
  <dcterms:modified xsi:type="dcterms:W3CDTF">2024-01-01T02:07:01Z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5CB0B4D2AF074B888DB52BF11B186148_13</vt:lpwstr>
  </property>
</Properties>
</file>