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67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exact"/>
        <w:ind w:left="0" w:right="0" w:firstLine="0"/>
        <w:jc w:val="center"/>
        <w:textAlignment w:val="auto"/>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lang w:val="en-US" w:eastAsia="zh-CN"/>
        </w:rPr>
        <w:t>2</w:t>
      </w:r>
      <w:r>
        <w:rPr>
          <w:rFonts w:hint="eastAsia" w:ascii="微软雅黑" w:hAnsi="微软雅黑" w:eastAsia="微软雅黑" w:cs="微软雅黑"/>
          <w:b/>
          <w:bCs/>
          <w:i w:val="0"/>
          <w:iCs w:val="0"/>
          <w:caps w:val="0"/>
          <w:color w:val="333333"/>
          <w:spacing w:val="0"/>
          <w:sz w:val="36"/>
          <w:szCs w:val="36"/>
          <w:bdr w:val="none" w:color="auto" w:sz="0" w:space="0"/>
        </w:rPr>
        <w:t>025–2026学年第一学期教科室（教育技术室）工作计划</w:t>
      </w:r>
      <w:bookmarkEnd w:id="0"/>
    </w:p>
    <w:p w14:paraId="6240F059">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80" w:lineRule="exact"/>
        <w:ind w:left="0" w:right="0" w:firstLine="560" w:firstLineChars="200"/>
        <w:jc w:val="left"/>
        <w:textAlignment w:val="auto"/>
        <w:rPr>
          <w:rFonts w:hint="eastAsia" w:ascii="微软雅黑" w:hAnsi="微软雅黑" w:eastAsia="微软雅黑" w:cs="微软雅黑"/>
          <w:b/>
          <w:bCs/>
          <w:i w:val="0"/>
          <w:iCs w:val="0"/>
          <w:caps w:val="0"/>
          <w:color w:val="333333"/>
          <w:spacing w:val="0"/>
          <w:sz w:val="28"/>
          <w:szCs w:val="28"/>
          <w:bdr w:val="none" w:color="auto" w:sz="0" w:space="0"/>
        </w:rPr>
      </w:pPr>
      <w:r>
        <w:rPr>
          <w:rFonts w:hint="eastAsia" w:ascii="微软雅黑" w:hAnsi="微软雅黑" w:eastAsia="微软雅黑" w:cs="微软雅黑"/>
          <w:b/>
          <w:bCs/>
          <w:i w:val="0"/>
          <w:iCs w:val="0"/>
          <w:caps w:val="0"/>
          <w:color w:val="333333"/>
          <w:spacing w:val="0"/>
          <w:sz w:val="28"/>
          <w:szCs w:val="28"/>
          <w:bdr w:val="none" w:color="auto" w:sz="0" w:space="0"/>
        </w:rPr>
        <w:t>上学期工作回顾</w:t>
      </w:r>
    </w:p>
    <w:p w14:paraId="658CBCB4">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200" w:right="0" w:right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2024–2025学年第二学期，教科室（教育技术室）紧紧围绕“数智赋能，守正创新”的指导思想，扎实推进各项研修工作，取得显著成效：</w:t>
      </w:r>
    </w:p>
    <w:p w14:paraId="2910CD73">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lang w:eastAsia="zh-CN"/>
        </w:rPr>
        <w:t>（</w:t>
      </w:r>
      <w:r>
        <w:rPr>
          <w:rFonts w:hint="eastAsia" w:ascii="微软雅黑" w:hAnsi="微软雅黑" w:eastAsia="微软雅黑" w:cs="微软雅黑"/>
          <w:i w:val="0"/>
          <w:iCs w:val="0"/>
          <w:caps w:val="0"/>
          <w:color w:val="333333"/>
          <w:spacing w:val="0"/>
          <w:sz w:val="24"/>
          <w:szCs w:val="24"/>
          <w:bdr w:val="none" w:color="auto" w:sz="0" w:space="0"/>
          <w:lang w:val="en-US" w:eastAsia="zh-CN"/>
        </w:rPr>
        <w:t>一</w:t>
      </w:r>
      <w:r>
        <w:rPr>
          <w:rFonts w:hint="eastAsia" w:ascii="微软雅黑" w:hAnsi="微软雅黑" w:eastAsia="微软雅黑" w:cs="微软雅黑"/>
          <w:i w:val="0"/>
          <w:iCs w:val="0"/>
          <w:caps w:val="0"/>
          <w:color w:val="333333"/>
          <w:spacing w:val="0"/>
          <w:sz w:val="24"/>
          <w:szCs w:val="24"/>
          <w:bdr w:val="none" w:color="auto" w:sz="0" w:space="0"/>
          <w:lang w:eastAsia="zh-CN"/>
        </w:rPr>
        <w:t>）</w:t>
      </w:r>
      <w:r>
        <w:rPr>
          <w:rFonts w:hint="eastAsia" w:ascii="微软雅黑" w:hAnsi="微软雅黑" w:eastAsia="微软雅黑" w:cs="微软雅黑"/>
          <w:i w:val="0"/>
          <w:iCs w:val="0"/>
          <w:caps w:val="0"/>
          <w:color w:val="333333"/>
          <w:spacing w:val="0"/>
          <w:sz w:val="24"/>
          <w:szCs w:val="24"/>
          <w:bdr w:val="none" w:color="auto" w:sz="0" w:space="0"/>
        </w:rPr>
        <w:t>人才培养成果显著</w:t>
      </w:r>
    </w:p>
    <w:p w14:paraId="12DEF587">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巫雪琴当选为中国教育学会中小学信息技术教育专委会副理事长、张嘎老师获评南京市教学名师、朱翠华、陈扬、邱爽三位老师成功入选南京市学科带头人；宋春、杨晓燕、杨义明、陈扬、束小红、马治和、姚红玲、汪静、曹瑶、陈银萍、赖红瑜、石莉、吴静、孙铭远、吴跃伟、张春银、罗鹏、陈玉林18位教师获评第十一届"学科教学带头人"；林贵萍、祝盼盼、张艳婷、孙涛涛、赵笑笑5位教师获评第三届"学科教学优秀青年教师"。</w:t>
      </w:r>
    </w:p>
    <w:p w14:paraId="1F12BA4E">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张莉老师继张楠老师之后入选南京市优秀青年教师培育计划、赵笑笑老师活动江苏省首届班主任优秀主题班会展示二等奖，赵笑笑、曹瑶张晨晨江宁区优质课一等奖，张蕊活动江宁区高中历史青年教师基本功比赛一等奖、孙璇老师活动江宁区高中语文教师数字素养暨人工智能应用场景展示一等奖。</w:t>
      </w:r>
    </w:p>
    <w:p w14:paraId="5F4BAF11">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教科研项目扎实推进</w:t>
      </w:r>
    </w:p>
    <w:p w14:paraId="642C2211">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巫雪琴老师主持的省规划课题《指向教师专业素养的网络名师工作室运行机制研究》及市重点课题《计算思维教育评价与应用案例研究》顺利结题；完成6期“好书共读”活动，提升教师理论素养；协助教导处成功举办第二届“精鹰杯”青年教师教学能力大赛，34人参赛，12人获一等奖；46名青年教师参加解题能力比赛，16人获一等奖；组织五期“东高公益云讲堂”，涵盖AI赋能教学评闭环、教学模式变革、案例写作等内容，辐射广泛。</w:t>
      </w:r>
    </w:p>
    <w:p w14:paraId="12FA94C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80" w:lineRule="exact"/>
        <w:ind w:left="0" w:right="0" w:firstLine="560" w:firstLineChars="200"/>
        <w:jc w:val="left"/>
        <w:textAlignment w:val="auto"/>
        <w:rPr>
          <w:rFonts w:hint="eastAsia"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rPr>
        <w:t>本学期工作计划</w:t>
      </w:r>
    </w:p>
    <w:p w14:paraId="6B583B81">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200" w:right="0" w:rightChars="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指导思想</w:t>
      </w:r>
    </w:p>
    <w:p w14:paraId="6E9F436E">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继续以“数智赋能，守正创新”为核心，深化AI技术与教育教学的融合，推动教师专业发展从“会用”向“善用”“创用”转变，构建智慧教育新生态。</w:t>
      </w:r>
    </w:p>
    <w:p w14:paraId="42E5848F">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firstLine="0" w:firstLineChars="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工作目标</w:t>
      </w:r>
    </w:p>
    <w:p w14:paraId="14B473B4">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持续推进教师智慧素养提升，强化AI工具在教学中的常态化应用；</w:t>
      </w:r>
    </w:p>
    <w:p w14:paraId="49E1E004">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深化“教—学—评”一体化研究，推动数据驱动的精准教学；</w:t>
      </w:r>
    </w:p>
    <w:p w14:paraId="4E78C79E">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以省内涵项目为抓手，推进学科实践课程建设；</w:t>
      </w:r>
    </w:p>
    <w:p w14:paraId="72A95DD9">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加强师德师风建设，弘扬东高奋斗精神。</w:t>
      </w:r>
    </w:p>
    <w:p w14:paraId="2B28ACD4">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0" w:leftChars="200" w:right="0" w:firstLine="0" w:firstLineChars="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重点任务与措施</w:t>
      </w:r>
    </w:p>
    <w:p w14:paraId="604A69BA">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200" w:right="0" w:right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1.</w:t>
      </w:r>
      <w:r>
        <w:rPr>
          <w:rFonts w:hint="eastAsia" w:ascii="微软雅黑" w:hAnsi="微软雅黑" w:eastAsia="微软雅黑" w:cs="微软雅黑"/>
          <w:i w:val="0"/>
          <w:iCs w:val="0"/>
          <w:caps w:val="0"/>
          <w:color w:val="333333"/>
          <w:spacing w:val="0"/>
          <w:sz w:val="24"/>
          <w:szCs w:val="24"/>
          <w:bdr w:val="none" w:color="auto" w:sz="0" w:space="0"/>
        </w:rPr>
        <w:t>强化师德与专业双提升</w:t>
      </w:r>
    </w:p>
    <w:p w14:paraId="6B825702">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联合工会组织开展东高第二届“讲好东高故事 弘扬奋斗精神”师德演讲活动；</w:t>
      </w:r>
    </w:p>
    <w:p w14:paraId="113744B0">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继续推进中央电教馆智能课堂分析系统的应用，开展基于数据的实证研究，提升课堂效益。</w:t>
      </w:r>
    </w:p>
    <w:p w14:paraId="32FF4B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2.</w:t>
      </w:r>
      <w:r>
        <w:rPr>
          <w:rFonts w:hint="eastAsia" w:ascii="微软雅黑" w:hAnsi="微软雅黑" w:eastAsia="微软雅黑" w:cs="微软雅黑"/>
          <w:i w:val="0"/>
          <w:iCs w:val="0"/>
          <w:caps w:val="0"/>
          <w:color w:val="333333"/>
          <w:spacing w:val="0"/>
          <w:sz w:val="24"/>
          <w:szCs w:val="24"/>
          <w:bdr w:val="none" w:color="auto" w:sz="0" w:space="0"/>
        </w:rPr>
        <w:t>深化AI赋能教学实践</w:t>
      </w:r>
    </w:p>
    <w:p w14:paraId="696BB027">
      <w:pPr>
        <w:pStyle w:val="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依托“智创口袋街区”省内涵项目，梳理数理化生学科实践元素，初步完成“物理口袋实验室”的设计与建设；</w:t>
      </w:r>
    </w:p>
    <w:p w14:paraId="35E26BC4">
      <w:pPr>
        <w:pStyle w:val="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推动“AI+四维课堂”示范课常态化，探索技术支持的深度学习路径；</w:t>
      </w:r>
    </w:p>
    <w:p w14:paraId="2C2D2EC7">
      <w:pPr>
        <w:pStyle w:val="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推广智能作业系统，实现个性化学习支持。</w:t>
      </w:r>
    </w:p>
    <w:p w14:paraId="6BBBE7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3.</w:t>
      </w:r>
      <w:r>
        <w:rPr>
          <w:rFonts w:hint="eastAsia" w:ascii="微软雅黑" w:hAnsi="微软雅黑" w:eastAsia="微软雅黑" w:cs="微软雅黑"/>
          <w:i w:val="0"/>
          <w:iCs w:val="0"/>
          <w:caps w:val="0"/>
          <w:color w:val="333333"/>
          <w:spacing w:val="0"/>
          <w:sz w:val="24"/>
          <w:szCs w:val="24"/>
          <w:bdr w:val="none" w:color="auto" w:sz="0" w:space="0"/>
        </w:rPr>
        <w:t>推进教科研转化与成果孵化</w:t>
      </w:r>
    </w:p>
    <w:p w14:paraId="7677A95E">
      <w:pPr>
        <w:pStyle w:val="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组织教师围绕“AI优化课堂互动”“数据驱动教研”等主题开展校级微课题研究；</w:t>
      </w:r>
    </w:p>
    <w:p w14:paraId="16A26151">
      <w:pPr>
        <w:pStyle w:val="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鼓励教师撰写教学案例、论文，参与市级以上成果评选与展示。</w:t>
      </w:r>
    </w:p>
    <w:p w14:paraId="6F9BD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4.</w:t>
      </w:r>
      <w:r>
        <w:rPr>
          <w:rFonts w:hint="eastAsia" w:ascii="微软雅黑" w:hAnsi="微软雅黑" w:eastAsia="微软雅黑" w:cs="微软雅黑"/>
          <w:i w:val="0"/>
          <w:iCs w:val="0"/>
          <w:caps w:val="0"/>
          <w:color w:val="333333"/>
          <w:spacing w:val="0"/>
          <w:sz w:val="24"/>
          <w:szCs w:val="24"/>
          <w:bdr w:val="none" w:color="auto" w:sz="0" w:space="0"/>
        </w:rPr>
        <w:t>优化研修机制与激励体系</w:t>
      </w:r>
    </w:p>
    <w:p w14:paraId="501D984C">
      <w:pPr>
        <w:pStyle w:val="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继续实施“线上+线下”混合式研修，每月开展“东高云讲堂”；</w:t>
      </w:r>
    </w:p>
    <w:p w14:paraId="6A76BE6D">
      <w:pPr>
        <w:pStyle w:val="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完善积分制考核，将研修参与、课题贡献、实践成果等纳入评价体系；</w:t>
      </w:r>
    </w:p>
    <w:p w14:paraId="6B156B3D">
      <w:pPr>
        <w:pStyle w:val="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25"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设立“数智先锋教师”“最佳实践团队”等奖项，激发教师积极性。</w:t>
      </w:r>
    </w:p>
    <w:p w14:paraId="7DB658A9">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425" w:firstLineChars="0"/>
        <w:jc w:val="left"/>
        <w:textAlignment w:val="auto"/>
        <w:rPr>
          <w:rFonts w:hint="eastAsia" w:ascii="微软雅黑" w:hAnsi="微软雅黑" w:eastAsia="微软雅黑" w:cs="微软雅黑"/>
          <w:i w:val="0"/>
          <w:iCs w:val="0"/>
          <w:caps w:val="0"/>
          <w:color w:val="333333"/>
          <w:spacing w:val="0"/>
          <w:sz w:val="24"/>
          <w:szCs w:val="24"/>
          <w:bdr w:val="none" w:color="auto" w:sz="0" w:space="0"/>
          <w:lang w:val="en-US" w:eastAsia="zh-CN"/>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提升网络支持能力</w:t>
      </w:r>
    </w:p>
    <w:p w14:paraId="40904F9B">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425" w:leftChars="0" w:right="0" w:rightChars="0"/>
        <w:jc w:val="left"/>
        <w:textAlignment w:val="auto"/>
        <w:rPr>
          <w:rFonts w:hint="default" w:ascii="微软雅黑" w:hAnsi="微软雅黑" w:eastAsia="微软雅黑" w:cs="微软雅黑"/>
          <w:i w:val="0"/>
          <w:iCs w:val="0"/>
          <w:caps w:val="0"/>
          <w:color w:val="333333"/>
          <w:spacing w:val="0"/>
          <w:sz w:val="24"/>
          <w:szCs w:val="24"/>
          <w:bdr w:val="none" w:color="auto" w:sz="0" w:space="0"/>
          <w:lang w:val="en-US" w:eastAsia="zh-CN"/>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依托设备更新项目，添置网络设备与服务，提升东高网络安全以及支持能力。</w:t>
      </w:r>
    </w:p>
    <w:p w14:paraId="6D6C894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480" w:lineRule="exact"/>
        <w:ind w:left="0" w:right="0" w:firstLine="560" w:firstLineChars="200"/>
        <w:jc w:val="left"/>
        <w:textAlignment w:val="auto"/>
        <w:rPr>
          <w:rFonts w:hint="eastAsia"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rPr>
        <w:t>本学期工作计划创新点</w:t>
      </w:r>
    </w:p>
    <w:p w14:paraId="6822B45D">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200" w:right="0" w:rightChars="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lang w:eastAsia="zh-CN"/>
        </w:rPr>
        <w:t>（</w:t>
      </w:r>
      <w:r>
        <w:rPr>
          <w:rFonts w:hint="eastAsia" w:ascii="微软雅黑" w:hAnsi="微软雅黑" w:eastAsia="微软雅黑" w:cs="微软雅黑"/>
          <w:i w:val="0"/>
          <w:iCs w:val="0"/>
          <w:caps w:val="0"/>
          <w:color w:val="333333"/>
          <w:spacing w:val="0"/>
          <w:sz w:val="24"/>
          <w:szCs w:val="24"/>
          <w:bdr w:val="none" w:color="auto" w:sz="0" w:space="0"/>
          <w:lang w:val="en-US" w:eastAsia="zh-CN"/>
        </w:rPr>
        <w:t>一</w:t>
      </w:r>
      <w:r>
        <w:rPr>
          <w:rFonts w:hint="eastAsia" w:ascii="微软雅黑" w:hAnsi="微软雅黑" w:eastAsia="微软雅黑" w:cs="微软雅黑"/>
          <w:i w:val="0"/>
          <w:iCs w:val="0"/>
          <w:caps w:val="0"/>
          <w:color w:val="333333"/>
          <w:spacing w:val="0"/>
          <w:sz w:val="24"/>
          <w:szCs w:val="24"/>
          <w:bdr w:val="none" w:color="auto" w:sz="0" w:space="0"/>
          <w:lang w:eastAsia="zh-CN"/>
        </w:rPr>
        <w:t>）</w:t>
      </w:r>
      <w:r>
        <w:rPr>
          <w:rFonts w:hint="eastAsia" w:ascii="微软雅黑" w:hAnsi="微软雅黑" w:eastAsia="微软雅黑" w:cs="微软雅黑"/>
          <w:i w:val="0"/>
          <w:iCs w:val="0"/>
          <w:caps w:val="0"/>
          <w:color w:val="333333"/>
          <w:spacing w:val="0"/>
          <w:sz w:val="24"/>
          <w:szCs w:val="24"/>
          <w:bdr w:val="none" w:color="auto" w:sz="0" w:space="0"/>
        </w:rPr>
        <w:t>以项目为抓手，推动学科实践创新</w:t>
      </w:r>
    </w:p>
    <w:p w14:paraId="75520997">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t>以省内涵项目《以“智创口袋街区”为载体的高中“一站式”学科实践探索》为引领，重点建设“物理口袋实验室”，并逐步拓展至化学、生物等学科，形成可复制、可推广的实践课程框架。</w:t>
      </w:r>
    </w:p>
    <w:p w14:paraId="42AE4F7F">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强化AI赋能，聚焦数据驱动教学</w:t>
      </w:r>
    </w:p>
    <w:p w14:paraId="345C5B0D">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依托智能课堂分析系统，开展“小切口、深分析”的实证研究，推动教学从经验型向数据支持型转变，提升教学精准度与有效性。</w:t>
      </w:r>
    </w:p>
    <w:p w14:paraId="04679A9B">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lang w:eastAsia="zh-CN"/>
        </w:rPr>
        <w:t>（</w:t>
      </w:r>
      <w:r>
        <w:rPr>
          <w:rFonts w:hint="eastAsia" w:ascii="微软雅黑" w:hAnsi="微软雅黑" w:eastAsia="微软雅黑" w:cs="微软雅黑"/>
          <w:i w:val="0"/>
          <w:iCs w:val="0"/>
          <w:caps w:val="0"/>
          <w:color w:val="333333"/>
          <w:spacing w:val="0"/>
          <w:sz w:val="24"/>
          <w:szCs w:val="24"/>
          <w:bdr w:val="none" w:color="auto" w:sz="0" w:space="0"/>
          <w:lang w:val="en-US" w:eastAsia="zh-CN"/>
        </w:rPr>
        <w:t>三</w:t>
      </w:r>
      <w:r>
        <w:rPr>
          <w:rFonts w:hint="eastAsia" w:ascii="微软雅黑" w:hAnsi="微软雅黑" w:eastAsia="微软雅黑" w:cs="微软雅黑"/>
          <w:i w:val="0"/>
          <w:iCs w:val="0"/>
          <w:caps w:val="0"/>
          <w:color w:val="333333"/>
          <w:spacing w:val="0"/>
          <w:sz w:val="24"/>
          <w:szCs w:val="24"/>
          <w:bdr w:val="none" w:color="auto" w:sz="0" w:space="0"/>
          <w:lang w:eastAsia="zh-CN"/>
        </w:rPr>
        <w:t>）</w:t>
      </w:r>
      <w:r>
        <w:rPr>
          <w:rFonts w:hint="eastAsia" w:ascii="微软雅黑" w:hAnsi="微软雅黑" w:eastAsia="微软雅黑" w:cs="微软雅黑"/>
          <w:i w:val="0"/>
          <w:iCs w:val="0"/>
          <w:caps w:val="0"/>
          <w:color w:val="333333"/>
          <w:spacing w:val="0"/>
          <w:sz w:val="24"/>
          <w:szCs w:val="24"/>
          <w:bdr w:val="none" w:color="auto" w:sz="0" w:space="0"/>
        </w:rPr>
        <w:t>注重成果转化与辐射引领</w:t>
      </w:r>
    </w:p>
    <w:p w14:paraId="1175EB15">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r>
        <w:rPr>
          <w:rFonts w:hint="eastAsia" w:ascii="微软雅黑" w:hAnsi="微软雅黑" w:eastAsia="微软雅黑" w:cs="微软雅黑"/>
          <w:i w:val="0"/>
          <w:iCs w:val="0"/>
          <w:caps w:val="0"/>
          <w:color w:val="333333"/>
          <w:spacing w:val="0"/>
          <w:sz w:val="24"/>
          <w:szCs w:val="24"/>
          <w:bdr w:val="none" w:color="auto" w:sz="0" w:space="0"/>
        </w:rPr>
        <w:t>通过校级课题、案例评选、云讲堂等形式，推动教师将研究成果转化为教学实践，形成“研究—实践—反思—提升”的良性循环，增强教科研的实效性与影响力。</w:t>
      </w:r>
    </w:p>
    <w:p w14:paraId="64370BDD">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4"/>
          <w:szCs w:val="24"/>
          <w:bdr w:val="none" w:color="auto" w:sz="0" w:space="0"/>
        </w:rPr>
      </w:pPr>
    </w:p>
    <w:p w14:paraId="5F8BE34C">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right"/>
        <w:textAlignment w:val="auto"/>
        <w:rPr>
          <w:rFonts w:hint="eastAsia" w:ascii="微软雅黑" w:hAnsi="微软雅黑" w:eastAsia="微软雅黑" w:cs="微软雅黑"/>
          <w:i w:val="0"/>
          <w:iCs w:val="0"/>
          <w:caps w:val="0"/>
          <w:color w:val="333333"/>
          <w:spacing w:val="0"/>
          <w:sz w:val="24"/>
          <w:szCs w:val="24"/>
          <w:bdr w:val="none" w:color="auto" w:sz="0" w:space="0"/>
          <w:lang w:val="en-US" w:eastAsia="zh-CN"/>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教科室（教育技术室）</w:t>
      </w:r>
    </w:p>
    <w:p w14:paraId="7081BBA5">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firstLine="480" w:firstLineChars="200"/>
        <w:jc w:val="right"/>
        <w:textAlignment w:val="auto"/>
        <w:rPr>
          <w:rFonts w:hint="default" w:ascii="微软雅黑" w:hAnsi="微软雅黑" w:eastAsia="微软雅黑" w:cs="微软雅黑"/>
          <w:i w:val="0"/>
          <w:iCs w:val="0"/>
          <w:caps w:val="0"/>
          <w:color w:val="333333"/>
          <w:spacing w:val="0"/>
          <w:sz w:val="24"/>
          <w:szCs w:val="24"/>
          <w:bdr w:val="none" w:color="auto" w:sz="0" w:space="0"/>
          <w:lang w:val="en-US" w:eastAsia="zh-CN"/>
        </w:rPr>
      </w:pPr>
      <w:r>
        <w:rPr>
          <w:rFonts w:hint="eastAsia" w:ascii="微软雅黑" w:hAnsi="微软雅黑" w:eastAsia="微软雅黑" w:cs="微软雅黑"/>
          <w:i w:val="0"/>
          <w:iCs w:val="0"/>
          <w:caps w:val="0"/>
          <w:color w:val="333333"/>
          <w:spacing w:val="0"/>
          <w:sz w:val="24"/>
          <w:szCs w:val="24"/>
          <w:bdr w:val="none" w:color="auto" w:sz="0" w:space="0"/>
          <w:lang w:val="en-US" w:eastAsia="zh-CN"/>
        </w:rPr>
        <w:t>2025.08</w:t>
      </w:r>
    </w:p>
    <w:p w14:paraId="03609809">
      <w:pPr>
        <w:keepNext w:val="0"/>
        <w:keepLines w:val="0"/>
        <w:pageBreakBefore w:val="0"/>
        <w:kinsoku/>
        <w:wordWrap/>
        <w:overflowPunct/>
        <w:topLinePunct w:val="0"/>
        <w:autoSpaceDE/>
        <w:autoSpaceDN/>
        <w:bidi w:val="0"/>
        <w:adjustRightInd/>
        <w:snapToGrid/>
        <w:spacing w:line="480" w:lineRule="exact"/>
        <w:textAlignment w:val="auto"/>
        <w:rPr>
          <w:sz w:val="24"/>
          <w:szCs w:val="24"/>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8D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D6A3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2D6A3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27C86"/>
    <w:multiLevelType w:val="singleLevel"/>
    <w:tmpl w:val="85527C86"/>
    <w:lvl w:ilvl="0" w:tentative="0">
      <w:start w:val="1"/>
      <w:numFmt w:val="decimal"/>
      <w:lvlText w:val="(%1)"/>
      <w:lvlJc w:val="left"/>
      <w:pPr>
        <w:ind w:left="425" w:hanging="425"/>
      </w:pPr>
      <w:rPr>
        <w:rFonts w:hint="default"/>
      </w:rPr>
    </w:lvl>
  </w:abstractNum>
  <w:abstractNum w:abstractNumId="1">
    <w:nsid w:val="C13AB89A"/>
    <w:multiLevelType w:val="singleLevel"/>
    <w:tmpl w:val="C13AB89A"/>
    <w:lvl w:ilvl="0" w:tentative="0">
      <w:start w:val="1"/>
      <w:numFmt w:val="chineseCounting"/>
      <w:suff w:val="nothing"/>
      <w:lvlText w:val="%1、"/>
      <w:lvlJc w:val="left"/>
      <w:rPr>
        <w:rFonts w:hint="eastAsia"/>
      </w:rPr>
    </w:lvl>
  </w:abstractNum>
  <w:abstractNum w:abstractNumId="2">
    <w:nsid w:val="F908C61B"/>
    <w:multiLevelType w:val="singleLevel"/>
    <w:tmpl w:val="F908C61B"/>
    <w:lvl w:ilvl="0" w:tentative="0">
      <w:start w:val="1"/>
      <w:numFmt w:val="decimal"/>
      <w:lvlText w:val="(%1)"/>
      <w:lvlJc w:val="left"/>
      <w:pPr>
        <w:ind w:left="425" w:hanging="425"/>
      </w:pPr>
      <w:rPr>
        <w:rFonts w:hint="default"/>
      </w:rPr>
    </w:lvl>
  </w:abstractNum>
  <w:abstractNum w:abstractNumId="3">
    <w:nsid w:val="FAA95650"/>
    <w:multiLevelType w:val="singleLevel"/>
    <w:tmpl w:val="FAA95650"/>
    <w:lvl w:ilvl="0" w:tentative="0">
      <w:start w:val="1"/>
      <w:numFmt w:val="decimal"/>
      <w:lvlText w:val="(%1)"/>
      <w:lvlJc w:val="left"/>
      <w:pPr>
        <w:ind w:left="425" w:hanging="425"/>
      </w:pPr>
      <w:rPr>
        <w:rFonts w:hint="default"/>
      </w:rPr>
    </w:lvl>
  </w:abstractNum>
  <w:abstractNum w:abstractNumId="4">
    <w:nsid w:val="07578874"/>
    <w:multiLevelType w:val="singleLevel"/>
    <w:tmpl w:val="07578874"/>
    <w:lvl w:ilvl="0" w:tentative="0">
      <w:start w:val="1"/>
      <w:numFmt w:val="decimal"/>
      <w:lvlText w:val="%1."/>
      <w:lvlJc w:val="left"/>
      <w:pPr>
        <w:ind w:left="425" w:hanging="425"/>
      </w:pPr>
      <w:rPr>
        <w:rFonts w:hint="default"/>
      </w:rPr>
    </w:lvl>
  </w:abstractNum>
  <w:abstractNum w:abstractNumId="5">
    <w:nsid w:val="2BBA5FCF"/>
    <w:multiLevelType w:val="singleLevel"/>
    <w:tmpl w:val="2BBA5FCF"/>
    <w:lvl w:ilvl="0" w:tentative="0">
      <w:start w:val="1"/>
      <w:numFmt w:val="chineseCounting"/>
      <w:suff w:val="nothing"/>
      <w:lvlText w:val="（%1）"/>
      <w:lvlJc w:val="left"/>
      <w:rPr>
        <w:rFonts w:hint="eastAsia"/>
      </w:rPr>
    </w:lvl>
  </w:abstractNum>
  <w:abstractNum w:abstractNumId="6">
    <w:nsid w:val="67AC2103"/>
    <w:multiLevelType w:val="singleLevel"/>
    <w:tmpl w:val="67AC2103"/>
    <w:lvl w:ilvl="0" w:tentative="0">
      <w:start w:val="2"/>
      <w:numFmt w:val="chineseCounting"/>
      <w:suff w:val="nothing"/>
      <w:lvlText w:val="（%1）"/>
      <w:lvlJc w:val="left"/>
      <w:rPr>
        <w:rFonts w:hint="eastAsia"/>
      </w:rPr>
    </w:lvl>
  </w:abstractNum>
  <w:abstractNum w:abstractNumId="7">
    <w:nsid w:val="6D1309D9"/>
    <w:multiLevelType w:val="singleLevel"/>
    <w:tmpl w:val="6D1309D9"/>
    <w:lvl w:ilvl="0" w:tentative="0">
      <w:start w:val="1"/>
      <w:numFmt w:val="decimal"/>
      <w:lvlText w:val="(%1)"/>
      <w:lvlJc w:val="left"/>
      <w:pPr>
        <w:ind w:left="425" w:hanging="425"/>
      </w:pPr>
      <w:rPr>
        <w:rFonts w:hint="default"/>
      </w:rPr>
    </w:lvl>
  </w:abstractNum>
  <w:num w:numId="1">
    <w:abstractNumId w:val="1"/>
  </w:num>
  <w:num w:numId="2">
    <w:abstractNumId w:val="6"/>
  </w:num>
  <w:num w:numId="3">
    <w:abstractNumId w:val="5"/>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B7258"/>
    <w:rsid w:val="07F65B71"/>
    <w:rsid w:val="0A4262CB"/>
    <w:rsid w:val="0BB0424C"/>
    <w:rsid w:val="0CC46F87"/>
    <w:rsid w:val="0DEB4F74"/>
    <w:rsid w:val="0F121731"/>
    <w:rsid w:val="0F1E19CD"/>
    <w:rsid w:val="0FC1088F"/>
    <w:rsid w:val="105E120F"/>
    <w:rsid w:val="14800BE1"/>
    <w:rsid w:val="16D960A1"/>
    <w:rsid w:val="1B1B0026"/>
    <w:rsid w:val="1D464B49"/>
    <w:rsid w:val="1D6375D7"/>
    <w:rsid w:val="20362021"/>
    <w:rsid w:val="2077127A"/>
    <w:rsid w:val="24A3184F"/>
    <w:rsid w:val="26145A74"/>
    <w:rsid w:val="266537A1"/>
    <w:rsid w:val="26EF41BC"/>
    <w:rsid w:val="271F3E07"/>
    <w:rsid w:val="28233537"/>
    <w:rsid w:val="34983652"/>
    <w:rsid w:val="34AE5184"/>
    <w:rsid w:val="35255038"/>
    <w:rsid w:val="371A7905"/>
    <w:rsid w:val="37487031"/>
    <w:rsid w:val="38131533"/>
    <w:rsid w:val="381D763A"/>
    <w:rsid w:val="38515B2B"/>
    <w:rsid w:val="3C095BDD"/>
    <w:rsid w:val="3C9B681C"/>
    <w:rsid w:val="3D64330A"/>
    <w:rsid w:val="3EE868A9"/>
    <w:rsid w:val="42CE16C4"/>
    <w:rsid w:val="43386970"/>
    <w:rsid w:val="44050839"/>
    <w:rsid w:val="443C3F90"/>
    <w:rsid w:val="450A478E"/>
    <w:rsid w:val="45303592"/>
    <w:rsid w:val="498D439B"/>
    <w:rsid w:val="4B93003C"/>
    <w:rsid w:val="4C726DF8"/>
    <w:rsid w:val="4C873112"/>
    <w:rsid w:val="5667786A"/>
    <w:rsid w:val="5994614B"/>
    <w:rsid w:val="59A9481B"/>
    <w:rsid w:val="5A6C24A9"/>
    <w:rsid w:val="5ABA5B62"/>
    <w:rsid w:val="5B1375F2"/>
    <w:rsid w:val="5B25086B"/>
    <w:rsid w:val="5B400BA7"/>
    <w:rsid w:val="5B5E1243"/>
    <w:rsid w:val="5BDC3C4D"/>
    <w:rsid w:val="5E5028D9"/>
    <w:rsid w:val="5EB44B7C"/>
    <w:rsid w:val="5F947417"/>
    <w:rsid w:val="5FE058D6"/>
    <w:rsid w:val="64C13B0C"/>
    <w:rsid w:val="655F33B9"/>
    <w:rsid w:val="67710A9F"/>
    <w:rsid w:val="67D16823"/>
    <w:rsid w:val="68B72E53"/>
    <w:rsid w:val="6AF327BB"/>
    <w:rsid w:val="706D1504"/>
    <w:rsid w:val="716E3CE0"/>
    <w:rsid w:val="72B614FB"/>
    <w:rsid w:val="735D5116"/>
    <w:rsid w:val="73FD2D52"/>
    <w:rsid w:val="758E7F94"/>
    <w:rsid w:val="78B4218D"/>
    <w:rsid w:val="7936082B"/>
    <w:rsid w:val="7B657706"/>
    <w:rsid w:val="7B8F7AD4"/>
    <w:rsid w:val="7D0557E1"/>
    <w:rsid w:val="7E4C7B9A"/>
    <w:rsid w:val="7F13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939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2024-08-02T03:23:00Z</dcterms:created>
  <dc:creator>wxq</dc:creator>
  <cp:lastModifiedBy>句容巫雪琴</cp:lastModifiedBy>
  <dcterms:modified xsi:type="dcterms:W3CDTF">2025-08-20T08:39:12Z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A2301FC51A384FDB821F36B99D378987_13</vt:lpwstr>
  </property>
  <property fmtid="{D5CDD505-2E9C-101B-9397-08002B2CF9AE}" pid="4" name="KSOTemplateDocerSaveRecord">
    <vt:lpwstr>eyJoZGlkIjoiN2ZkN2U0NTE2ZWZjNGNkOGYwMTY5ODIwZjEyYjUxNGMiLCJ1c2VySWQiOiIzNDk1NjAzMzQifQ==</vt:lpwstr>
  </property>
</Properties>
</file>